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C8FFA">
      <w:pPr>
        <w:rPr>
          <w:rFonts w:ascii="仿宋" w:hAnsi="仿宋" w:eastAsia="仿宋" w:cs="仿宋"/>
          <w:color w:val="auto"/>
        </w:rPr>
      </w:pPr>
    </w:p>
    <w:p w14:paraId="40C09B16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18DC244D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1400D9C4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2971E949">
      <w:pPr>
        <w:jc w:val="center"/>
        <w:rPr>
          <w:rFonts w:ascii="仿宋" w:hAnsi="仿宋" w:eastAsia="仿宋" w:cs="仿宋"/>
          <w:color w:val="auto"/>
          <w:sz w:val="72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56"/>
          <w:szCs w:val="40"/>
          <w:lang w:eastAsia="zh-CN"/>
        </w:rPr>
        <w:t>广东省韶关生态环境监测中心站</w:t>
      </w:r>
      <w:r>
        <w:rPr>
          <w:rFonts w:hint="eastAsia" w:ascii="仿宋" w:hAnsi="仿宋" w:eastAsia="仿宋" w:cs="仿宋"/>
          <w:color w:val="auto"/>
          <w:sz w:val="72"/>
          <w:szCs w:val="44"/>
          <w:lang w:eastAsia="zh-CN"/>
        </w:rPr>
        <w:t>采购需求及实施计划</w:t>
      </w:r>
    </w:p>
    <w:p w14:paraId="0646C44E">
      <w:pPr>
        <w:jc w:val="center"/>
        <w:rPr>
          <w:rFonts w:ascii="仿宋" w:hAnsi="仿宋" w:eastAsia="仿宋" w:cs="仿宋"/>
          <w:color w:val="auto"/>
          <w:sz w:val="72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72"/>
          <w:szCs w:val="44"/>
          <w:lang w:eastAsia="zh-CN"/>
        </w:rPr>
        <w:t>（自行采购）</w:t>
      </w:r>
    </w:p>
    <w:p w14:paraId="08CE424E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5D6C16AD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0DF5B6AE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61B59956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6BD60921">
      <w:pPr>
        <w:spacing w:line="360" w:lineRule="auto"/>
        <w:ind w:firstLine="1920" w:firstLineChars="600"/>
        <w:rPr>
          <w:rFonts w:ascii="仿宋" w:hAnsi="仿宋" w:eastAsia="仿宋" w:cs="仿宋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项目名称：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培训服务采购   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 xml:space="preserve"> </w:t>
      </w:r>
    </w:p>
    <w:p w14:paraId="06724D5F">
      <w:pPr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6619DDF1">
      <w:pPr>
        <w:rPr>
          <w:rFonts w:ascii="仿宋" w:hAnsi="仿宋" w:eastAsia="仿宋" w:cs="仿宋"/>
          <w:color w:val="auto"/>
          <w:sz w:val="44"/>
          <w:szCs w:val="44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605FF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一、项目概况</w:t>
      </w:r>
    </w:p>
    <w:p w14:paraId="12A8CA04">
      <w:pPr>
        <w:widowControl w:val="0"/>
        <w:kinsoku/>
        <w:autoSpaceDE/>
        <w:autoSpaceDN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根据我站2025年重点工作计划，坚持“全省一盘棋”“全市一盘棋”谋划，扎实做好全市生态环境监测队伍综合监测能力、质量管理技能提升，进一步完善监测技能，需按计划完成2025年生态环境监测技术人员监测能力提升培训工作。为保障技术培训有序开展，拟采购有资质有实力的第三方机构提供技术服务。</w:t>
      </w:r>
    </w:p>
    <w:p w14:paraId="19E96846">
      <w:pPr>
        <w:pStyle w:val="2"/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预算金额（最高限价，人民币）：</w:t>
      </w:r>
      <w:r>
        <w:rPr>
          <w:rFonts w:hint="eastAsia"/>
          <w:iCs/>
          <w:color w:val="auto"/>
          <w:sz w:val="30"/>
          <w:szCs w:val="30"/>
          <w:lang w:val="en-US" w:eastAsia="zh-CN"/>
        </w:rPr>
        <w:t>44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,000.00元，</w:t>
      </w:r>
      <w:r>
        <w:rPr>
          <w:rFonts w:hint="eastAsia"/>
          <w:iCs/>
          <w:color w:val="auto"/>
          <w:sz w:val="30"/>
          <w:szCs w:val="30"/>
          <w:lang w:val="en-US" w:eastAsia="zh-CN"/>
        </w:rPr>
        <w:t>详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见表1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技术服务方案</w:t>
      </w:r>
      <w:r>
        <w:rPr>
          <w:rFonts w:hint="eastAsia" w:cs="仿宋"/>
          <w:b w:val="0"/>
          <w:bCs w:val="0"/>
          <w:sz w:val="30"/>
          <w:szCs w:val="30"/>
          <w:lang w:val="en-US" w:eastAsia="zh-CN"/>
        </w:rPr>
        <w:t>及预算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。</w:t>
      </w:r>
    </w:p>
    <w:p w14:paraId="741D0730">
      <w:pPr>
        <w:pStyle w:val="2"/>
        <w:spacing w:line="360" w:lineRule="auto"/>
        <w:jc w:val="center"/>
        <w:rPr>
          <w:rFonts w:hint="eastAsia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iCs/>
          <w:color w:val="auto"/>
          <w:sz w:val="30"/>
          <w:szCs w:val="30"/>
          <w:lang w:val="en-US" w:eastAsia="zh-CN"/>
        </w:rPr>
        <w:t xml:space="preserve">表1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技术服务方案</w:t>
      </w:r>
      <w:r>
        <w:rPr>
          <w:rFonts w:hint="eastAsia" w:cs="仿宋"/>
          <w:b w:val="0"/>
          <w:bCs w:val="0"/>
          <w:sz w:val="30"/>
          <w:szCs w:val="30"/>
          <w:lang w:val="en-US" w:eastAsia="zh-CN"/>
        </w:rPr>
        <w:t>及预算</w:t>
      </w:r>
    </w:p>
    <w:tbl>
      <w:tblPr>
        <w:tblStyle w:val="7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751"/>
        <w:gridCol w:w="3565"/>
        <w:gridCol w:w="899"/>
        <w:gridCol w:w="899"/>
        <w:gridCol w:w="740"/>
        <w:gridCol w:w="1111"/>
      </w:tblGrid>
      <w:tr w14:paraId="0275C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  <w:vAlign w:val="center"/>
          </w:tcPr>
          <w:p w14:paraId="2C043EC2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51" w:type="dxa"/>
            <w:vAlign w:val="center"/>
          </w:tcPr>
          <w:p w14:paraId="78EFAF16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培训项目</w:t>
            </w:r>
          </w:p>
        </w:tc>
        <w:tc>
          <w:tcPr>
            <w:tcW w:w="3565" w:type="dxa"/>
            <w:vAlign w:val="center"/>
          </w:tcPr>
          <w:p w14:paraId="4D63A08F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培训内容</w:t>
            </w:r>
          </w:p>
        </w:tc>
        <w:tc>
          <w:tcPr>
            <w:tcW w:w="899" w:type="dxa"/>
            <w:vAlign w:val="center"/>
          </w:tcPr>
          <w:p w14:paraId="77C8D867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工作量</w:t>
            </w:r>
          </w:p>
        </w:tc>
        <w:tc>
          <w:tcPr>
            <w:tcW w:w="899" w:type="dxa"/>
            <w:vAlign w:val="center"/>
          </w:tcPr>
          <w:p w14:paraId="08E7CB66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参培人数</w:t>
            </w:r>
          </w:p>
        </w:tc>
        <w:tc>
          <w:tcPr>
            <w:tcW w:w="740" w:type="dxa"/>
            <w:vAlign w:val="center"/>
          </w:tcPr>
          <w:p w14:paraId="113A4794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培训时间</w:t>
            </w:r>
          </w:p>
        </w:tc>
        <w:tc>
          <w:tcPr>
            <w:tcW w:w="1111" w:type="dxa"/>
            <w:vAlign w:val="center"/>
          </w:tcPr>
          <w:p w14:paraId="72CBEE5C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预算</w:t>
            </w:r>
          </w:p>
        </w:tc>
      </w:tr>
      <w:tr w14:paraId="28DF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53" w:type="dxa"/>
            <w:vMerge w:val="restart"/>
            <w:vAlign w:val="center"/>
          </w:tcPr>
          <w:p w14:paraId="02E97817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51" w:type="dxa"/>
            <w:vMerge w:val="restart"/>
            <w:vAlign w:val="center"/>
          </w:tcPr>
          <w:p w14:paraId="6AA59B50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综合技术培训</w:t>
            </w:r>
          </w:p>
        </w:tc>
        <w:tc>
          <w:tcPr>
            <w:tcW w:w="3565" w:type="dxa"/>
            <w:vAlign w:val="center"/>
          </w:tcPr>
          <w:p w14:paraId="0055338A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生态环境质量综合分析技术培训</w:t>
            </w:r>
          </w:p>
        </w:tc>
        <w:tc>
          <w:tcPr>
            <w:tcW w:w="899" w:type="dxa"/>
            <w:vMerge w:val="restart"/>
            <w:vAlign w:val="center"/>
          </w:tcPr>
          <w:p w14:paraId="42D73F4C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2天</w:t>
            </w:r>
          </w:p>
        </w:tc>
        <w:tc>
          <w:tcPr>
            <w:tcW w:w="899" w:type="dxa"/>
            <w:vMerge w:val="restart"/>
            <w:vAlign w:val="center"/>
          </w:tcPr>
          <w:p w14:paraId="04E7C467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20人</w:t>
            </w:r>
          </w:p>
        </w:tc>
        <w:tc>
          <w:tcPr>
            <w:tcW w:w="740" w:type="dxa"/>
            <w:vMerge w:val="restart"/>
            <w:vAlign w:val="center"/>
          </w:tcPr>
          <w:p w14:paraId="0840B5DF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7月前</w:t>
            </w:r>
          </w:p>
        </w:tc>
        <w:tc>
          <w:tcPr>
            <w:tcW w:w="1111" w:type="dxa"/>
            <w:vMerge w:val="restart"/>
            <w:vAlign w:val="center"/>
          </w:tcPr>
          <w:p w14:paraId="6C17FDCC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550元/人/天*2天*20人=2.2万元</w:t>
            </w:r>
          </w:p>
        </w:tc>
      </w:tr>
      <w:tr w14:paraId="45FF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53" w:type="dxa"/>
            <w:vMerge w:val="continue"/>
            <w:vAlign w:val="center"/>
          </w:tcPr>
          <w:p w14:paraId="32AE0401">
            <w:pPr>
              <w:pStyle w:val="3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5A6B285E">
            <w:pPr>
              <w:pStyle w:val="3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65" w:type="dxa"/>
            <w:vAlign w:val="center"/>
          </w:tcPr>
          <w:p w14:paraId="72DB1B10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污染源监测技术培训</w:t>
            </w:r>
          </w:p>
        </w:tc>
        <w:tc>
          <w:tcPr>
            <w:tcW w:w="899" w:type="dxa"/>
            <w:vMerge w:val="continue"/>
            <w:vAlign w:val="center"/>
          </w:tcPr>
          <w:p w14:paraId="6FCDB663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0892F2DC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09BD3BEB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4EC7575F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57123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53" w:type="dxa"/>
            <w:vMerge w:val="continue"/>
            <w:vAlign w:val="center"/>
          </w:tcPr>
          <w:p w14:paraId="69A82ED2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1CB1A5D4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3565" w:type="dxa"/>
            <w:vAlign w:val="center"/>
          </w:tcPr>
          <w:p w14:paraId="4791364D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方法验证</w:t>
            </w:r>
          </w:p>
        </w:tc>
        <w:tc>
          <w:tcPr>
            <w:tcW w:w="899" w:type="dxa"/>
            <w:vMerge w:val="continue"/>
            <w:vAlign w:val="center"/>
          </w:tcPr>
          <w:p w14:paraId="59152995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25A5E1A3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100CED49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7B7129BC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3C1F3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53" w:type="dxa"/>
            <w:vMerge w:val="continue"/>
            <w:vAlign w:val="center"/>
          </w:tcPr>
          <w:p w14:paraId="7ABC698F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6C677C5F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3565" w:type="dxa"/>
            <w:vAlign w:val="center"/>
          </w:tcPr>
          <w:p w14:paraId="29AEA7D5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自动站监测技术培训</w:t>
            </w:r>
          </w:p>
        </w:tc>
        <w:tc>
          <w:tcPr>
            <w:tcW w:w="899" w:type="dxa"/>
            <w:vMerge w:val="continue"/>
            <w:vAlign w:val="center"/>
          </w:tcPr>
          <w:p w14:paraId="572C6BAE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6F57610D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277F9A7F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6FBC162F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B1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553" w:type="dxa"/>
            <w:vMerge w:val="continue"/>
            <w:vAlign w:val="center"/>
          </w:tcPr>
          <w:p w14:paraId="338A13CE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dxa"/>
            <w:vMerge w:val="continue"/>
            <w:vAlign w:val="center"/>
          </w:tcPr>
          <w:p w14:paraId="60116CC2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3565" w:type="dxa"/>
            <w:vAlign w:val="center"/>
          </w:tcPr>
          <w:p w14:paraId="1C782A9A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地下水采样监测</w:t>
            </w:r>
          </w:p>
        </w:tc>
        <w:tc>
          <w:tcPr>
            <w:tcW w:w="899" w:type="dxa"/>
            <w:vMerge w:val="continue"/>
            <w:vAlign w:val="center"/>
          </w:tcPr>
          <w:p w14:paraId="177C1DE7">
            <w:pPr>
              <w:pStyle w:val="3"/>
              <w:widowControl w:val="0"/>
              <w:spacing w:line="240" w:lineRule="auto"/>
              <w:jc w:val="left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3714A396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6C1F4397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44CB40E7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2439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53" w:type="dxa"/>
            <w:vMerge w:val="restart"/>
            <w:vAlign w:val="center"/>
          </w:tcPr>
          <w:p w14:paraId="2237406C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51" w:type="dxa"/>
            <w:vMerge w:val="restart"/>
            <w:vAlign w:val="center"/>
          </w:tcPr>
          <w:p w14:paraId="32E9734B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质量管理培训</w:t>
            </w:r>
          </w:p>
        </w:tc>
        <w:tc>
          <w:tcPr>
            <w:tcW w:w="3565" w:type="dxa"/>
            <w:vAlign w:val="center"/>
          </w:tcPr>
          <w:p w14:paraId="2F251B8D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评审准则培训</w:t>
            </w:r>
          </w:p>
        </w:tc>
        <w:tc>
          <w:tcPr>
            <w:tcW w:w="899" w:type="dxa"/>
            <w:vMerge w:val="restart"/>
            <w:vAlign w:val="center"/>
          </w:tcPr>
          <w:p w14:paraId="389CB307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2天</w:t>
            </w:r>
          </w:p>
        </w:tc>
        <w:tc>
          <w:tcPr>
            <w:tcW w:w="899" w:type="dxa"/>
            <w:vMerge w:val="restart"/>
            <w:vAlign w:val="center"/>
          </w:tcPr>
          <w:p w14:paraId="4A4A64AE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20人</w:t>
            </w:r>
          </w:p>
        </w:tc>
        <w:tc>
          <w:tcPr>
            <w:tcW w:w="740" w:type="dxa"/>
            <w:vMerge w:val="restart"/>
            <w:vAlign w:val="center"/>
          </w:tcPr>
          <w:p w14:paraId="0908ED29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/>
              </w:rPr>
              <w:t>9月前</w:t>
            </w:r>
          </w:p>
        </w:tc>
        <w:tc>
          <w:tcPr>
            <w:tcW w:w="1111" w:type="dxa"/>
            <w:vMerge w:val="restart"/>
            <w:vAlign w:val="center"/>
          </w:tcPr>
          <w:p w14:paraId="171A12A8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Arial"/>
                <w:caps/>
                <w:snapToGrid w:val="0"/>
                <w:color w:val="00000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550元/人/天*2天*20人=2.2万元</w:t>
            </w:r>
          </w:p>
        </w:tc>
      </w:tr>
      <w:tr w14:paraId="10624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553" w:type="dxa"/>
            <w:vMerge w:val="continue"/>
            <w:vAlign w:val="center"/>
          </w:tcPr>
          <w:p w14:paraId="5A5DA786">
            <w:pPr>
              <w:pStyle w:val="3"/>
              <w:widowControl w:val="0"/>
              <w:spacing w:line="240" w:lineRule="auto"/>
              <w:jc w:val="center"/>
            </w:pPr>
          </w:p>
        </w:tc>
        <w:tc>
          <w:tcPr>
            <w:tcW w:w="751" w:type="dxa"/>
            <w:vMerge w:val="continue"/>
            <w:vAlign w:val="center"/>
          </w:tcPr>
          <w:p w14:paraId="68FC8353">
            <w:pPr>
              <w:pStyle w:val="3"/>
              <w:widowControl w:val="0"/>
              <w:spacing w:line="240" w:lineRule="auto"/>
              <w:jc w:val="center"/>
            </w:pPr>
          </w:p>
        </w:tc>
        <w:tc>
          <w:tcPr>
            <w:tcW w:w="3565" w:type="dxa"/>
            <w:vAlign w:val="center"/>
          </w:tcPr>
          <w:p w14:paraId="21493F3C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  <w:t>授权签字人能力提升培训</w:t>
            </w:r>
          </w:p>
        </w:tc>
        <w:tc>
          <w:tcPr>
            <w:tcW w:w="899" w:type="dxa"/>
            <w:vMerge w:val="continue"/>
            <w:vAlign w:val="center"/>
          </w:tcPr>
          <w:p w14:paraId="363F7E32">
            <w:pPr>
              <w:pStyle w:val="3"/>
              <w:widowControl w:val="0"/>
              <w:spacing w:line="240" w:lineRule="auto"/>
              <w:jc w:val="center"/>
              <w:rPr>
                <w:rFonts w:hint="eastAsia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9" w:type="dxa"/>
            <w:vMerge w:val="continue"/>
            <w:vAlign w:val="center"/>
          </w:tcPr>
          <w:p w14:paraId="3D506A6E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0" w:type="dxa"/>
            <w:vMerge w:val="continue"/>
            <w:vAlign w:val="center"/>
          </w:tcPr>
          <w:p w14:paraId="2CAFFC8C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Merge w:val="continue"/>
            <w:vAlign w:val="center"/>
          </w:tcPr>
          <w:p w14:paraId="200E503D">
            <w:pPr>
              <w:pStyle w:val="3"/>
              <w:widowControl w:val="0"/>
              <w:spacing w:line="240" w:lineRule="auto"/>
              <w:jc w:val="center"/>
              <w:rPr>
                <w:rFonts w:hint="default" w:ascii="仿宋" w:hAnsi="仿宋" w:eastAsia="仿宋" w:cs="Times New Roman"/>
                <w:iCs/>
                <w:snapToGrid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1BD9147A">
      <w:pPr>
        <w:rPr>
          <w:rFonts w:hint="default"/>
          <w:lang w:val="en-US" w:eastAsia="zh-CN"/>
        </w:rPr>
      </w:pPr>
    </w:p>
    <w:p w14:paraId="1A3C16F4">
      <w:pPr>
        <w:spacing w:line="520" w:lineRule="exact"/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本次培训费用概算依据省直党政机关和事业单位培训费管理办法</w:t>
      </w:r>
      <w:r>
        <w:rPr>
          <w:rFonts w:hint="eastAsia" w:ascii="仿宋" w:hAnsi="仿宋" w:eastAsia="仿宋" w:cs="仿宋"/>
          <w:sz w:val="30"/>
          <w:szCs w:val="30"/>
          <w:lang w:val="zh-CN"/>
        </w:rPr>
        <w:t>》</w:t>
      </w:r>
      <w:r>
        <w:rPr>
          <w:rFonts w:hint="eastAsia" w:ascii="仿宋" w:hAnsi="仿宋" w:eastAsia="仿宋" w:cs="仿宋"/>
          <w:sz w:val="30"/>
          <w:szCs w:val="30"/>
        </w:rPr>
        <w:t>，包括师资费（交通费、食宿费、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授课费</w:t>
      </w:r>
      <w:r>
        <w:rPr>
          <w:rFonts w:hint="eastAsia" w:ascii="仿宋" w:hAnsi="仿宋" w:eastAsia="仿宋" w:cs="仿宋"/>
          <w:sz w:val="30"/>
          <w:szCs w:val="30"/>
        </w:rPr>
        <w:t>）、场地费、资料费、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学员住宿费及伙食费</w:t>
      </w:r>
      <w:r>
        <w:rPr>
          <w:rFonts w:hint="eastAsia" w:ascii="仿宋" w:hAnsi="仿宋" w:eastAsia="仿宋" w:cs="仿宋"/>
          <w:sz w:val="30"/>
          <w:szCs w:val="30"/>
        </w:rPr>
        <w:t>、工作人员食宿费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其他组织费用，总价为包干价，</w:t>
      </w:r>
      <w:r>
        <w:rPr>
          <w:rFonts w:hint="eastAsia" w:ascii="仿宋" w:hAnsi="仿宋" w:eastAsia="仿宋" w:cs="仿宋"/>
          <w:sz w:val="30"/>
          <w:szCs w:val="30"/>
          <w:lang w:val="zh-CN"/>
        </w:rPr>
        <w:t>各项费用之间可以调剂使用，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总费用为44000元。</w:t>
      </w:r>
    </w:p>
    <w:p w14:paraId="6C0966A7">
      <w:pPr>
        <w:numPr>
          <w:ilvl w:val="0"/>
          <w:numId w:val="0"/>
        </w:numPr>
        <w:spacing w:line="520" w:lineRule="exact"/>
        <w:ind w:firstLine="60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师资费核算标准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执行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《省直党政机关和事业单位培训费管理办法》（粤财行〔2017〕260号）第九条在综合定额标准外单独核算。</w:t>
      </w:r>
      <w:r>
        <w:rPr>
          <w:rFonts w:hint="eastAsia" w:ascii="仿宋" w:hAnsi="仿宋" w:eastAsia="仿宋" w:cs="仿宋"/>
          <w:sz w:val="30"/>
          <w:szCs w:val="30"/>
          <w:lang w:val="zh-CN"/>
        </w:rPr>
        <w:t>讲课费（税后）一般执行以下标准：副高级技术职称专业及其他人员每学时最高不超过500元，正高级技术职称专业人员每学时最高不超过1000元。（讲课费按实际发生的学时计算，每半天最多按4学时计算。）</w:t>
      </w:r>
    </w:p>
    <w:p w14:paraId="7F4D3832">
      <w:pPr>
        <w:spacing w:line="560" w:lineRule="exact"/>
        <w:ind w:firstLine="600" w:firstLineChars="200"/>
        <w:jc w:val="left"/>
        <w:rPr>
          <w:rFonts w:hint="default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采购项目：2025年培训服务采购</w:t>
      </w:r>
    </w:p>
    <w:p w14:paraId="6ACB3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需求清单</w:t>
      </w:r>
    </w:p>
    <w:p w14:paraId="4149E184">
      <w:pPr>
        <w:numPr>
          <w:ilvl w:val="0"/>
          <w:numId w:val="0"/>
        </w:numPr>
        <w:tabs>
          <w:tab w:val="left" w:pos="2520"/>
        </w:tabs>
        <w:spacing w:line="560" w:lineRule="exact"/>
        <w:ind w:leftChars="0" w:firstLine="600" w:firstLineChars="200"/>
        <w:jc w:val="left"/>
        <w:rPr>
          <w:rFonts w:hint="default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（一）按照参培人数提供培训所在地相应的外地学员住宿，一般为含餐饮服务的正规酒店。</w:t>
      </w:r>
    </w:p>
    <w:p w14:paraId="44E41351">
      <w:pPr>
        <w:numPr>
          <w:ilvl w:val="0"/>
          <w:numId w:val="0"/>
        </w:numPr>
        <w:tabs>
          <w:tab w:val="left" w:pos="2520"/>
        </w:tabs>
        <w:spacing w:line="560" w:lineRule="exact"/>
        <w:ind w:leftChars="0" w:firstLine="600" w:firstLineChars="200"/>
        <w:jc w:val="left"/>
        <w:rPr>
          <w:rFonts w:hint="default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（二）根据本培训服务采购需求“表1 技术服务方案及预算”中培训规格的要求，提供市区内合规、大小适宜培训场地，培训场地需要提供必要的设施及服务，如投影仪、音响设备、无线网络、课桌椅等。</w:t>
      </w:r>
    </w:p>
    <w:p w14:paraId="1BD61B66">
      <w:pPr>
        <w:numPr>
          <w:ilvl w:val="0"/>
          <w:numId w:val="0"/>
        </w:numPr>
        <w:spacing w:line="560" w:lineRule="exact"/>
        <w:ind w:leftChars="0" w:firstLine="600" w:firstLineChars="200"/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（三）培训服务费用包含授课老师的交通、食宿，授课费参照执行《省直党政机关和事业单位培训费管理办法》（粤财行〔2017〕260号）。</w:t>
      </w:r>
    </w:p>
    <w:p w14:paraId="2038C286">
      <w:pPr>
        <w:numPr>
          <w:ilvl w:val="0"/>
          <w:numId w:val="0"/>
        </w:numPr>
        <w:spacing w:line="560" w:lineRule="exact"/>
        <w:ind w:leftChars="0"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四）本次培训采用监测站专业技术人员和外聘老师相结合的方式进行。聘请质量管理授课的老师应为国家级或省级CMA资质认定评审员或CNAS评审员。综合监测技术培训授课老师为本单位老师或外聘老师，外聘老师须具备中级（或以上）职称。承担单位根据培训需求推荐授课老师，由我站决定。</w:t>
      </w:r>
    </w:p>
    <w:p w14:paraId="3BB052E5">
      <w:pPr>
        <w:pStyle w:val="2"/>
        <w:rPr>
          <w:rFonts w:hint="default"/>
          <w:lang w:val="en-US" w:eastAsia="zh-CN"/>
        </w:rPr>
      </w:pPr>
      <w:r>
        <w:rPr>
          <w:rFonts w:hint="eastAsia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（五）培训形式可以为面授、实操、线上等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，由需求方</w:t>
      </w:r>
      <w:r>
        <w:rPr>
          <w:rFonts w:hint="eastAsia" w:cs="Times New Roman"/>
          <w:iCs/>
          <w:snapToGrid/>
          <w:color w:val="auto"/>
          <w:kern w:val="2"/>
          <w:sz w:val="30"/>
          <w:szCs w:val="30"/>
          <w:lang w:val="en-US" w:eastAsia="zh-CN"/>
        </w:rPr>
        <w:t>确定培训形式。</w:t>
      </w:r>
    </w:p>
    <w:p w14:paraId="72A40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default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三、培训服务方要求</w:t>
      </w:r>
    </w:p>
    <w:p w14:paraId="584596DC">
      <w:pPr>
        <w:numPr>
          <w:ilvl w:val="0"/>
          <w:numId w:val="0"/>
        </w:numPr>
        <w:spacing w:line="560" w:lineRule="exact"/>
        <w:ind w:leftChars="0"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（一）具有独立法人证书。</w:t>
      </w:r>
    </w:p>
    <w:p w14:paraId="4B386CC5">
      <w:pPr>
        <w:numPr>
          <w:ilvl w:val="0"/>
          <w:numId w:val="0"/>
        </w:numPr>
        <w:spacing w:line="560" w:lineRule="exact"/>
        <w:ind w:leftChars="0"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（二）业务范围包含（不限于）环保技术咨询服务。</w:t>
      </w:r>
    </w:p>
    <w:p w14:paraId="1F33816B">
      <w:pPr>
        <w:numPr>
          <w:ilvl w:val="0"/>
          <w:numId w:val="0"/>
        </w:numPr>
        <w:spacing w:line="560" w:lineRule="exact"/>
        <w:ind w:leftChars="0"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（三）提供近五年承接生态环境监测同类培训（以合同关键页复印件为准，提供的证明材料复印件加盖投标人公章）。</w:t>
      </w:r>
    </w:p>
    <w:p w14:paraId="0515240A">
      <w:pPr>
        <w:numPr>
          <w:ilvl w:val="0"/>
          <w:numId w:val="0"/>
        </w:numPr>
        <w:spacing w:line="560" w:lineRule="exact"/>
        <w:ind w:leftChars="0" w:firstLine="600" w:firstLineChars="20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（四）按我站提出的培训要求设计可行、合理的培训方案。</w:t>
      </w:r>
    </w:p>
    <w:p w14:paraId="0FEEA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合同订立安排</w:t>
      </w:r>
    </w:p>
    <w:p w14:paraId="1407677B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（一）开展采购活动的时间安排</w:t>
      </w:r>
    </w:p>
    <w:p w14:paraId="53459929">
      <w:pPr>
        <w:spacing w:line="560" w:lineRule="exact"/>
        <w:ind w:firstLine="600" w:firstLineChars="200"/>
        <w:jc w:val="left"/>
        <w:rPr>
          <w:rFonts w:hint="default" w:ascii="仿宋" w:hAnsi="仿宋" w:eastAsia="仿宋"/>
          <w:iCs/>
          <w:color w:val="auto"/>
          <w:sz w:val="30"/>
          <w:szCs w:val="30"/>
          <w:lang w:val="en-US"/>
        </w:rPr>
      </w:pPr>
      <w:r>
        <w:rPr>
          <w:rFonts w:hint="eastAsia" w:ascii="仿宋" w:hAnsi="仿宋" w:eastAsia="仿宋"/>
          <w:iCs/>
          <w:color w:val="auto"/>
          <w:sz w:val="30"/>
          <w:szCs w:val="30"/>
        </w:rPr>
        <w:t>202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年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月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初前</w:t>
      </w: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制定培训服务方案及采购需求，将所有材料交办公室挂网采购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；</w:t>
      </w:r>
    </w:p>
    <w:p w14:paraId="7EFD4CA6">
      <w:pPr>
        <w:spacing w:line="560" w:lineRule="exact"/>
        <w:ind w:firstLine="600" w:firstLineChars="200"/>
        <w:jc w:val="left"/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</w:rPr>
        <w:t>202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年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3月确定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供应商签订合同</w:t>
      </w:r>
      <w:r>
        <w:rPr>
          <w:rFonts w:hint="eastAsia" w:ascii="仿宋" w:hAnsi="仿宋" w:eastAsia="仿宋"/>
          <w:iCs/>
          <w:color w:val="auto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支付首款（合同款60%）；</w:t>
      </w:r>
    </w:p>
    <w:p w14:paraId="4B4346D8">
      <w:pPr>
        <w:spacing w:line="560" w:lineRule="exact"/>
        <w:ind w:firstLine="600" w:firstLineChars="20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完成所有培训服务项目并通过我站验收后，支付尾款（合同款40%）。</w:t>
      </w:r>
    </w:p>
    <w:p w14:paraId="485D55B6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（二）采购方式</w:t>
      </w:r>
    </w:p>
    <w:p w14:paraId="61976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rPr>
          <w:rFonts w:hint="eastAsia" w:ascii="仿宋" w:hAnsi="仿宋" w:eastAsia="仿宋"/>
          <w:i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2"/>
          <w:szCs w:val="32"/>
        </w:rPr>
        <w:t>自行采购</w:t>
      </w:r>
      <w:r>
        <w:rPr>
          <w:rFonts w:hint="eastAsia" w:ascii="仿宋" w:hAnsi="仿宋" w:eastAsia="仿宋"/>
          <w:iCs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iCs/>
          <w:color w:val="auto"/>
          <w:sz w:val="32"/>
          <w:szCs w:val="32"/>
          <w:lang w:val="en-US" w:eastAsia="zh-CN"/>
        </w:rPr>
        <w:t>按</w:t>
      </w:r>
      <w:r>
        <w:rPr>
          <w:rFonts w:hint="eastAsia" w:ascii="仿宋" w:hAnsi="仿宋" w:eastAsia="仿宋" w:cs="仿宋"/>
          <w:iCs/>
          <w:color w:val="auto"/>
          <w:sz w:val="32"/>
          <w:szCs w:val="32"/>
          <w:highlight w:val="none"/>
          <w:lang w:val="en-US" w:eastAsia="zh-CN"/>
        </w:rPr>
        <w:t>方案择优选取</w:t>
      </w:r>
      <w:r>
        <w:rPr>
          <w:rFonts w:hint="eastAsia" w:ascii="仿宋" w:hAnsi="仿宋" w:eastAsia="仿宋" w:cs="仿宋"/>
          <w:iCs/>
          <w:color w:val="auto"/>
          <w:sz w:val="32"/>
          <w:szCs w:val="32"/>
          <w:lang w:val="en-US" w:eastAsia="zh-CN"/>
        </w:rPr>
        <w:t>规则（评分表见附件1），根据我</w:t>
      </w:r>
      <w:r>
        <w:rPr>
          <w:rFonts w:hint="eastAsia" w:ascii="仿宋" w:hAnsi="仿宋" w:eastAsia="仿宋" w:cs="仿宋"/>
          <w:iCs/>
          <w:color w:val="auto"/>
          <w:sz w:val="32"/>
          <w:szCs w:val="32"/>
          <w:highlight w:val="none"/>
          <w:lang w:val="en-US" w:eastAsia="zh-CN"/>
        </w:rPr>
        <w:t>站采购管理办法</w:t>
      </w:r>
      <w:r>
        <w:rPr>
          <w:rFonts w:hint="eastAsia" w:ascii="仿宋" w:hAnsi="仿宋" w:eastAsia="仿宋" w:cs="仿宋"/>
          <w:iCs/>
          <w:color w:val="auto"/>
          <w:sz w:val="32"/>
          <w:szCs w:val="32"/>
          <w:lang w:val="en-US" w:eastAsia="zh-CN"/>
        </w:rPr>
        <w:t>确认服务商。</w:t>
      </w:r>
    </w:p>
    <w:p w14:paraId="4D6563DA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（三）供应商资格条件</w:t>
      </w:r>
    </w:p>
    <w:p w14:paraId="15479535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1、具有独立法人证书。</w:t>
      </w:r>
    </w:p>
    <w:p w14:paraId="400028E2">
      <w:pPr>
        <w:spacing w:line="560" w:lineRule="exact"/>
        <w:ind w:firstLine="600" w:firstLineChars="200"/>
        <w:jc w:val="left"/>
        <w:rPr>
          <w:rFonts w:hint="default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2、业务范围包含（不限于）环保技术咨询服务。</w:t>
      </w:r>
    </w:p>
    <w:p w14:paraId="053F2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、合同管理安排</w:t>
      </w:r>
    </w:p>
    <w:p w14:paraId="1248134E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执行广东省韶关生态环境监测中心站《采购合同管理办法》的服务采购合同。</w:t>
      </w:r>
    </w:p>
    <w:p w14:paraId="048234DA">
      <w:pPr>
        <w:spacing w:line="560" w:lineRule="exact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（一）合同类型</w:t>
      </w:r>
    </w:p>
    <w:p w14:paraId="51473C5E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服务类合同。</w:t>
      </w:r>
    </w:p>
    <w:p w14:paraId="01BA98D4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定价方式：本次培训服务采购预算为44,000.00元，采用方案优选方式择优选择。</w:t>
      </w:r>
    </w:p>
    <w:p w14:paraId="65C05054">
      <w:pPr>
        <w:spacing w:line="560" w:lineRule="exact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（二）合同文本的主要条款</w:t>
      </w:r>
    </w:p>
    <w:p w14:paraId="1C175D4B">
      <w:pPr>
        <w:spacing w:line="560" w:lineRule="exact"/>
        <w:ind w:firstLine="600" w:firstLineChars="200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合同文本的主要条款依据《2024年广东省韶关生态环境监测中心站培训服务采购合同》。</w:t>
      </w:r>
    </w:p>
    <w:p w14:paraId="4871B8F1">
      <w:pPr>
        <w:spacing w:line="560" w:lineRule="exact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（三）履约验收方案</w:t>
      </w:r>
    </w:p>
    <w:p w14:paraId="4DFDDA5C">
      <w:p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培训服务承担单位需提供以下内容供验收：</w:t>
      </w:r>
    </w:p>
    <w:p w14:paraId="720C5183">
      <w:pPr>
        <w:numPr>
          <w:ilvl w:val="0"/>
          <w:numId w:val="1"/>
        </w:num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师资证明；</w:t>
      </w:r>
    </w:p>
    <w:p w14:paraId="1C4A6D16">
      <w:pPr>
        <w:numPr>
          <w:ilvl w:val="0"/>
          <w:numId w:val="1"/>
        </w:num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培训签到表、培训课件、培训照片；</w:t>
      </w:r>
    </w:p>
    <w:p w14:paraId="1F917248">
      <w:pPr>
        <w:spacing w:line="560" w:lineRule="exact"/>
        <w:jc w:val="left"/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iCs/>
          <w:snapToGrid/>
          <w:color w:val="auto"/>
          <w:kern w:val="2"/>
          <w:sz w:val="30"/>
          <w:szCs w:val="30"/>
          <w:lang w:val="en-US" w:eastAsia="zh-CN"/>
        </w:rPr>
        <w:t>（四）风险管控措施</w:t>
      </w:r>
    </w:p>
    <w:p w14:paraId="24B10D94">
      <w:pPr>
        <w:spacing w:line="560" w:lineRule="exact"/>
        <w:ind w:firstLine="600" w:firstLineChars="200"/>
        <w:jc w:val="left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由于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我站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使用的是财政性资金，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我站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向财政部门申请支付即视为履行了付款义务，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培训服务承担单位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不得因财政部门审核需要时间、拨款迟延等原因要求甲方承担迟延付款的责任，更不得因此怠于履行合同义务。</w:t>
      </w:r>
    </w:p>
    <w:p w14:paraId="0E254B7E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6697D7C4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3BF205C8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560A37B8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4C94ACB4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1787FEC3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1209B375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47198561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771CC1DC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7E821F87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17DB86DD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3AA39163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46B4164A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8BD092E">
      <w:pPr>
        <w:rPr>
          <w:rFonts w:hint="eastAsia"/>
        </w:rPr>
      </w:pPr>
    </w:p>
    <w:p w14:paraId="76F09B2B">
      <w:pPr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7083938A">
      <w:pPr>
        <w:pStyle w:val="2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</w:p>
    <w:p w14:paraId="206A5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i w:val="0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auto"/>
          <w:kern w:val="0"/>
          <w:sz w:val="30"/>
          <w:szCs w:val="30"/>
          <w:u w:val="none"/>
          <w:lang w:val="en-US" w:eastAsia="zh-CN" w:bidi="ar"/>
        </w:rPr>
        <w:t xml:space="preserve">附件1  </w:t>
      </w:r>
    </w:p>
    <w:p w14:paraId="219D1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color w:val="auto"/>
          <w:kern w:val="0"/>
          <w:sz w:val="30"/>
          <w:szCs w:val="30"/>
          <w:u w:val="none"/>
          <w:lang w:val="en-US" w:eastAsia="zh-CN" w:bidi="ar"/>
        </w:rPr>
        <w:t>2025年培训服务采购项目评分表</w:t>
      </w:r>
    </w:p>
    <w:tbl>
      <w:tblPr>
        <w:tblStyle w:val="6"/>
        <w:tblW w:w="91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452"/>
        <w:gridCol w:w="5"/>
        <w:gridCol w:w="945"/>
        <w:gridCol w:w="6195"/>
      </w:tblGrid>
      <w:tr w14:paraId="30C02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53" w:type="dxa"/>
            <w:vAlign w:val="center"/>
          </w:tcPr>
          <w:p w14:paraId="62B8F619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序号</w:t>
            </w:r>
          </w:p>
        </w:tc>
        <w:tc>
          <w:tcPr>
            <w:tcW w:w="1457" w:type="dxa"/>
            <w:gridSpan w:val="2"/>
            <w:vAlign w:val="center"/>
          </w:tcPr>
          <w:p w14:paraId="6B9B0B83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评审项目</w:t>
            </w:r>
          </w:p>
        </w:tc>
        <w:tc>
          <w:tcPr>
            <w:tcW w:w="945" w:type="dxa"/>
            <w:vAlign w:val="center"/>
          </w:tcPr>
          <w:p w14:paraId="1EF15220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分值</w:t>
            </w:r>
          </w:p>
        </w:tc>
        <w:tc>
          <w:tcPr>
            <w:tcW w:w="6195" w:type="dxa"/>
            <w:vAlign w:val="center"/>
          </w:tcPr>
          <w:p w14:paraId="5F4ACBB7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评分标准</w:t>
            </w:r>
          </w:p>
        </w:tc>
      </w:tr>
      <w:tr w14:paraId="6D743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553" w:type="dxa"/>
            <w:vAlign w:val="center"/>
          </w:tcPr>
          <w:p w14:paraId="7A6ACB60">
            <w:pPr>
              <w:pStyle w:val="15"/>
              <w:ind w:firstLine="0"/>
              <w:jc w:val="center"/>
              <w:rPr>
                <w:rFonts w:hint="default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52" w:type="dxa"/>
            <w:vAlign w:val="center"/>
          </w:tcPr>
          <w:p w14:paraId="38FA097B">
            <w:pPr>
              <w:pStyle w:val="15"/>
              <w:ind w:firstLine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价格部分评分</w:t>
            </w:r>
          </w:p>
        </w:tc>
        <w:tc>
          <w:tcPr>
            <w:tcW w:w="950" w:type="dxa"/>
            <w:gridSpan w:val="2"/>
            <w:vAlign w:val="center"/>
          </w:tcPr>
          <w:p w14:paraId="74C5D2C5">
            <w:pPr>
              <w:tabs>
                <w:tab w:val="left" w:pos="3210"/>
              </w:tabs>
              <w:spacing w:line="336" w:lineRule="auto"/>
              <w:ind w:left="420" w:hanging="560" w:hangingChars="20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30分</w:t>
            </w:r>
          </w:p>
          <w:p w14:paraId="7AD2339B">
            <w:pPr>
              <w:pStyle w:val="15"/>
              <w:ind w:firstLine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6195" w:type="dxa"/>
            <w:vAlign w:val="center"/>
          </w:tcPr>
          <w:p w14:paraId="2C33C32E">
            <w:pPr>
              <w:widowControl w:val="0"/>
              <w:spacing w:line="240" w:lineRule="auto"/>
              <w:rPr>
                <w:rFonts w:hint="eastAsia" w:ascii="仿宋" w:hAnsi="仿宋" w:eastAsia="仿宋" w:cs="仿宋"/>
                <w:b w:val="0"/>
                <w:bCs w:val="0"/>
                <w:i w:val="0"/>
                <w:snapToGrid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snapToGrid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1.投标报价计算得分：（基准价/投标报价）×15分。基准价为满足采购文件预算要求且投标价格最低的投标报价，其价格分为15分满分.其他投标人的价格分按照上述公式计算。</w:t>
            </w:r>
          </w:p>
          <w:p w14:paraId="0D10CCE3">
            <w:pPr>
              <w:pStyle w:val="15"/>
              <w:ind w:firstLine="0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2.政府采购政策性扶持：中小微企业（含监狱企业、残疾人福利性单位）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/>
              </w:rPr>
              <w:t>按照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相关规定进行计算价格扣除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 w14:paraId="1085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150" w:type="dxa"/>
            <w:gridSpan w:val="5"/>
            <w:vAlign w:val="center"/>
          </w:tcPr>
          <w:p w14:paraId="1744122F">
            <w:pPr>
              <w:pStyle w:val="15"/>
              <w:ind w:firstLine="0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商业部分评分（50分）</w:t>
            </w:r>
          </w:p>
        </w:tc>
      </w:tr>
      <w:tr w14:paraId="6E405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553" w:type="dxa"/>
            <w:vAlign w:val="center"/>
          </w:tcPr>
          <w:p w14:paraId="128D25AD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</w:t>
            </w:r>
          </w:p>
        </w:tc>
        <w:tc>
          <w:tcPr>
            <w:tcW w:w="1457" w:type="dxa"/>
            <w:gridSpan w:val="2"/>
            <w:vAlign w:val="center"/>
          </w:tcPr>
          <w:p w14:paraId="08EBAFDD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基本条件</w:t>
            </w:r>
          </w:p>
        </w:tc>
        <w:tc>
          <w:tcPr>
            <w:tcW w:w="945" w:type="dxa"/>
            <w:vAlign w:val="center"/>
          </w:tcPr>
          <w:p w14:paraId="6BC903FA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分</w:t>
            </w:r>
          </w:p>
        </w:tc>
        <w:tc>
          <w:tcPr>
            <w:tcW w:w="6195" w:type="dxa"/>
            <w:vAlign w:val="center"/>
          </w:tcPr>
          <w:p w14:paraId="5A8E4556">
            <w:pPr>
              <w:pStyle w:val="15"/>
              <w:ind w:firstLine="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 w14:paraId="49AD5E2A">
            <w:pPr>
              <w:pStyle w:val="15"/>
              <w:ind w:firstLine="0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1、投标人需具备环保技术咨询类资质，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lang w:val="en-US" w:eastAsia="zh-CN"/>
              </w:rPr>
              <w:t>（10分）（有，10分，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没有不得分）</w:t>
            </w:r>
          </w:p>
          <w:p w14:paraId="16531DE1">
            <w:pPr>
              <w:pStyle w:val="15"/>
              <w:ind w:firstLine="0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2、投标人能够提供培训课室，课室需具备投影，音响等设施；提供学员食宿等条件。（10分）（满足培训要求得10分，基本满足5分，不满足0分）</w:t>
            </w:r>
          </w:p>
        </w:tc>
      </w:tr>
      <w:tr w14:paraId="19208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553" w:type="dxa"/>
            <w:vAlign w:val="center"/>
          </w:tcPr>
          <w:p w14:paraId="29DB45C0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</w:t>
            </w:r>
          </w:p>
        </w:tc>
        <w:tc>
          <w:tcPr>
            <w:tcW w:w="1457" w:type="dxa"/>
            <w:gridSpan w:val="2"/>
            <w:vAlign w:val="center"/>
          </w:tcPr>
          <w:p w14:paraId="645C9988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业绩</w:t>
            </w:r>
          </w:p>
        </w:tc>
        <w:tc>
          <w:tcPr>
            <w:tcW w:w="945" w:type="dxa"/>
            <w:vAlign w:val="center"/>
          </w:tcPr>
          <w:p w14:paraId="4CF38098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分</w:t>
            </w:r>
          </w:p>
        </w:tc>
        <w:tc>
          <w:tcPr>
            <w:tcW w:w="6195" w:type="dxa"/>
            <w:vAlign w:val="center"/>
          </w:tcPr>
          <w:p w14:paraId="766A988D">
            <w:pPr>
              <w:pStyle w:val="15"/>
              <w:numPr>
                <w:ilvl w:val="0"/>
                <w:numId w:val="2"/>
              </w:numPr>
              <w:ind w:firstLine="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近5年内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承办政府或有关部门的培训类项目（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1项得5分，最高15分；</w:t>
            </w:r>
          </w:p>
          <w:p w14:paraId="1670B400">
            <w:pPr>
              <w:pStyle w:val="15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2、承办园区（或企业)类培训项目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（1项得2分，最高10分）</w:t>
            </w:r>
          </w:p>
        </w:tc>
      </w:tr>
      <w:tr w14:paraId="15A43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53" w:type="dxa"/>
            <w:vAlign w:val="center"/>
          </w:tcPr>
          <w:p w14:paraId="1F3313BF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</w:t>
            </w:r>
          </w:p>
        </w:tc>
        <w:tc>
          <w:tcPr>
            <w:tcW w:w="1457" w:type="dxa"/>
            <w:gridSpan w:val="2"/>
            <w:vAlign w:val="center"/>
          </w:tcPr>
          <w:p w14:paraId="349B802A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服务保障</w:t>
            </w:r>
          </w:p>
        </w:tc>
        <w:tc>
          <w:tcPr>
            <w:tcW w:w="945" w:type="dxa"/>
            <w:vAlign w:val="center"/>
          </w:tcPr>
          <w:p w14:paraId="75245045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分</w:t>
            </w:r>
          </w:p>
        </w:tc>
        <w:tc>
          <w:tcPr>
            <w:tcW w:w="6195" w:type="dxa"/>
            <w:vAlign w:val="center"/>
          </w:tcPr>
          <w:p w14:paraId="1322B6B1">
            <w:pPr>
              <w:pStyle w:val="15"/>
              <w:ind w:firstLine="0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提供培训所需的服务保障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（优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分，良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分，差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</w:tr>
      <w:tr w14:paraId="24C4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9150" w:type="dxa"/>
            <w:gridSpan w:val="5"/>
            <w:vAlign w:val="center"/>
          </w:tcPr>
          <w:p w14:paraId="1ACF78BF">
            <w:pP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技术部分评分（20分）</w:t>
            </w:r>
          </w:p>
        </w:tc>
      </w:tr>
      <w:tr w14:paraId="655A0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53" w:type="dxa"/>
            <w:vAlign w:val="center"/>
          </w:tcPr>
          <w:p w14:paraId="03D6E982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57" w:type="dxa"/>
            <w:gridSpan w:val="2"/>
            <w:vAlign w:val="center"/>
          </w:tcPr>
          <w:p w14:paraId="4F8BC8DF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实施方案</w:t>
            </w:r>
          </w:p>
        </w:tc>
        <w:tc>
          <w:tcPr>
            <w:tcW w:w="945" w:type="dxa"/>
            <w:vAlign w:val="center"/>
          </w:tcPr>
          <w:p w14:paraId="290E6F69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分</w:t>
            </w:r>
          </w:p>
        </w:tc>
        <w:tc>
          <w:tcPr>
            <w:tcW w:w="6195" w:type="dxa"/>
            <w:vAlign w:val="center"/>
          </w:tcPr>
          <w:p w14:paraId="0EA228F3"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投标人需根据培训项目要求提供培训服务实施方案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（优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分，良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分，中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，差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分）</w:t>
            </w:r>
          </w:p>
        </w:tc>
      </w:tr>
      <w:tr w14:paraId="581D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010" w:type="dxa"/>
            <w:gridSpan w:val="3"/>
            <w:vAlign w:val="center"/>
          </w:tcPr>
          <w:p w14:paraId="1081FA76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合计</w:t>
            </w:r>
          </w:p>
        </w:tc>
        <w:tc>
          <w:tcPr>
            <w:tcW w:w="945" w:type="dxa"/>
            <w:vAlign w:val="center"/>
          </w:tcPr>
          <w:p w14:paraId="00D7C10B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分</w:t>
            </w:r>
          </w:p>
        </w:tc>
        <w:tc>
          <w:tcPr>
            <w:tcW w:w="6195" w:type="dxa"/>
            <w:vAlign w:val="center"/>
          </w:tcPr>
          <w:p w14:paraId="7EBB5BB1">
            <w:pPr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 w14:paraId="68E1F3AE">
      <w:pPr>
        <w:pStyle w:val="2"/>
        <w:rPr>
          <w:rFonts w:hint="eastAsia" w:ascii="方正小标宋简体" w:hAnsi="方正小标宋简体" w:eastAsia="方正小标宋简体" w:cs="方正小标宋简体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p w14:paraId="56721599">
      <w:pPr>
        <w:rPr>
          <w:rFonts w:hint="eastAsia"/>
          <w:lang w:val="en-US" w:eastAsia="zh-CN"/>
        </w:rPr>
      </w:pPr>
    </w:p>
    <w:p w14:paraId="41E0EF94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507ECE9F">
      <w:pPr>
        <w:pStyle w:val="2"/>
        <w:ind w:left="0" w:leftChars="0" w:firstLine="0" w:firstLineChars="0"/>
        <w:rPr>
          <w:sz w:val="30"/>
          <w:szCs w:val="3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12283">
    <w:pPr>
      <w:pStyle w:val="4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A86F0">
    <w:pPr>
      <w:pStyle w:val="4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C171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678D4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DB669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749D1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E0A84"/>
    <w:multiLevelType w:val="singleLevel"/>
    <w:tmpl w:val="A4FE0A84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sz w:val="30"/>
        <w:szCs w:val="30"/>
      </w:rPr>
    </w:lvl>
  </w:abstractNum>
  <w:abstractNum w:abstractNumId="1">
    <w:nsid w:val="49842F6A"/>
    <w:multiLevelType w:val="singleLevel"/>
    <w:tmpl w:val="49842F6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2YxMzJiZTBlOTk5YjUyNjg4NTFlMGM1YjAwZGQifQ=="/>
  </w:docVars>
  <w:rsids>
    <w:rsidRoot w:val="00F22C48"/>
    <w:rsid w:val="002C13B3"/>
    <w:rsid w:val="002F7C5D"/>
    <w:rsid w:val="00773916"/>
    <w:rsid w:val="008819F6"/>
    <w:rsid w:val="00F22C48"/>
    <w:rsid w:val="0212752C"/>
    <w:rsid w:val="022F1DB9"/>
    <w:rsid w:val="0236721E"/>
    <w:rsid w:val="02727F11"/>
    <w:rsid w:val="02765FDF"/>
    <w:rsid w:val="02E22AC7"/>
    <w:rsid w:val="04006986"/>
    <w:rsid w:val="04782540"/>
    <w:rsid w:val="04900276"/>
    <w:rsid w:val="06A40336"/>
    <w:rsid w:val="08D5501E"/>
    <w:rsid w:val="092E3CA8"/>
    <w:rsid w:val="0932487A"/>
    <w:rsid w:val="09342FF5"/>
    <w:rsid w:val="0B335B7D"/>
    <w:rsid w:val="0BEE510E"/>
    <w:rsid w:val="0DFB33E4"/>
    <w:rsid w:val="0EA31596"/>
    <w:rsid w:val="10601F7B"/>
    <w:rsid w:val="10C81EB5"/>
    <w:rsid w:val="11AC5664"/>
    <w:rsid w:val="12584ADA"/>
    <w:rsid w:val="15F0378C"/>
    <w:rsid w:val="16901EA2"/>
    <w:rsid w:val="17A41E33"/>
    <w:rsid w:val="19BC28A3"/>
    <w:rsid w:val="19D46A86"/>
    <w:rsid w:val="19E86E5A"/>
    <w:rsid w:val="1A76530F"/>
    <w:rsid w:val="1BFC0F69"/>
    <w:rsid w:val="1DEE6ADF"/>
    <w:rsid w:val="1F38650F"/>
    <w:rsid w:val="1FBD3667"/>
    <w:rsid w:val="20FD05AB"/>
    <w:rsid w:val="21636B5A"/>
    <w:rsid w:val="22A437DD"/>
    <w:rsid w:val="22B74156"/>
    <w:rsid w:val="22BA4E19"/>
    <w:rsid w:val="23D24AA0"/>
    <w:rsid w:val="252312F2"/>
    <w:rsid w:val="259207B1"/>
    <w:rsid w:val="282F3137"/>
    <w:rsid w:val="28755DA6"/>
    <w:rsid w:val="291B477E"/>
    <w:rsid w:val="29400F3F"/>
    <w:rsid w:val="295F1957"/>
    <w:rsid w:val="2A086679"/>
    <w:rsid w:val="2CB93A5C"/>
    <w:rsid w:val="31902C9F"/>
    <w:rsid w:val="322F0CEE"/>
    <w:rsid w:val="335522A9"/>
    <w:rsid w:val="3459091D"/>
    <w:rsid w:val="393578EF"/>
    <w:rsid w:val="393737A1"/>
    <w:rsid w:val="3B0A255D"/>
    <w:rsid w:val="3C023068"/>
    <w:rsid w:val="3DFE6453"/>
    <w:rsid w:val="3E1C66C7"/>
    <w:rsid w:val="3E5E28E2"/>
    <w:rsid w:val="3E6769B9"/>
    <w:rsid w:val="3F7942AE"/>
    <w:rsid w:val="3FC44DA3"/>
    <w:rsid w:val="3FD27D3A"/>
    <w:rsid w:val="4025387A"/>
    <w:rsid w:val="41836F14"/>
    <w:rsid w:val="429168A9"/>
    <w:rsid w:val="42C97360"/>
    <w:rsid w:val="43882D11"/>
    <w:rsid w:val="43F70C0F"/>
    <w:rsid w:val="468C0D6B"/>
    <w:rsid w:val="49047F72"/>
    <w:rsid w:val="4D084D22"/>
    <w:rsid w:val="4D72139F"/>
    <w:rsid w:val="501B74FB"/>
    <w:rsid w:val="52076EBC"/>
    <w:rsid w:val="540A1188"/>
    <w:rsid w:val="55361AEB"/>
    <w:rsid w:val="573F3A68"/>
    <w:rsid w:val="59277BCF"/>
    <w:rsid w:val="59CE3875"/>
    <w:rsid w:val="5A162CBE"/>
    <w:rsid w:val="5A4B3A12"/>
    <w:rsid w:val="5C270EC2"/>
    <w:rsid w:val="5D8D6E33"/>
    <w:rsid w:val="5D9619A0"/>
    <w:rsid w:val="62CA6F20"/>
    <w:rsid w:val="64825C7B"/>
    <w:rsid w:val="66A03019"/>
    <w:rsid w:val="670F2122"/>
    <w:rsid w:val="67645E94"/>
    <w:rsid w:val="67984BCC"/>
    <w:rsid w:val="68BB27DE"/>
    <w:rsid w:val="69AA3A3E"/>
    <w:rsid w:val="6A1B4C63"/>
    <w:rsid w:val="6B8A6F5F"/>
    <w:rsid w:val="6BC7504E"/>
    <w:rsid w:val="6C024845"/>
    <w:rsid w:val="6C6E0447"/>
    <w:rsid w:val="6D932E1E"/>
    <w:rsid w:val="6E9908DF"/>
    <w:rsid w:val="70FF46DC"/>
    <w:rsid w:val="72717A8A"/>
    <w:rsid w:val="7390524E"/>
    <w:rsid w:val="74E36143"/>
    <w:rsid w:val="770C4E48"/>
    <w:rsid w:val="78743A47"/>
    <w:rsid w:val="78FC507F"/>
    <w:rsid w:val="79712057"/>
    <w:rsid w:val="7A0E1E71"/>
    <w:rsid w:val="7AFD6FAE"/>
    <w:rsid w:val="7EAF7631"/>
    <w:rsid w:val="7F111831"/>
    <w:rsid w:val="7F54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99"/>
    <w:pPr>
      <w:ind w:firstLine="600" w:firstLineChars="200"/>
    </w:pPr>
    <w:rPr>
      <w:rFonts w:ascii="仿宋" w:hAnsi="仿宋" w:eastAsia="仿宋"/>
      <w:caps/>
      <w:sz w:val="30"/>
      <w:szCs w:val="30"/>
    </w:r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Revision"/>
    <w:hidden/>
    <w:unhideWhenUsed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customStyle="1" w:styleId="10">
    <w:name w:val="15"/>
    <w:basedOn w:val="8"/>
    <w:qFormat/>
    <w:uiPriority w:val="0"/>
    <w:rPr>
      <w:rFonts w:hint="default" w:ascii="Times New Roman" w:hAnsi="Times New Roman" w:cs="Times New Roman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jc w:val="both"/>
    </w:pPr>
    <w:rPr>
      <w:rFonts w:ascii="宋体" w:hAnsi="宋体" w:eastAsia="宋体" w:cs="Times New Roman"/>
      <w:kern w:val="16"/>
      <w:sz w:val="21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spacing w:line="360" w:lineRule="auto"/>
    </w:pPr>
    <w:rPr>
      <w:rFonts w:ascii="_x000B__x000C_" w:hAnsi="_x000B__x000C_"/>
      <w:sz w:val="24"/>
      <w:szCs w:val="20"/>
    </w:rPr>
  </w:style>
  <w:style w:type="paragraph" w:customStyle="1" w:styleId="14">
    <w:name w:val="正文 New New New New"/>
    <w:next w:val="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正文缩进1"/>
    <w:basedOn w:val="1"/>
    <w:qFormat/>
    <w:uiPriority w:val="0"/>
    <w:pPr>
      <w:widowControl/>
      <w:ind w:firstLine="420"/>
      <w:jc w:val="left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2091</Words>
  <Characters>2205</Characters>
  <Lines>17</Lines>
  <Paragraphs>4</Paragraphs>
  <TotalTime>8</TotalTime>
  <ScaleCrop>false</ScaleCrop>
  <LinksUpToDate>false</LinksUpToDate>
  <CharactersWithSpaces>2237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2024-02-07T07:47:00Z</dcterms:created>
  <dc:creator>admin</dc:creator>
  <cp:lastModifiedBy>刘锐</cp:lastModifiedBy>
  <cp:lastPrinted>2024-04-19T08:38:00Z</cp:lastPrinted>
  <dcterms:modified xsi:type="dcterms:W3CDTF">2025-02-11T02:44:21Z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78C21477D155426D8E2339C0EDDEB20B_13</vt:lpwstr>
  </property>
  <property fmtid="{D5CDD505-2E9C-101B-9397-08002B2CF9AE}" pid="4" name="KSOTemplateDocerSaveRecord">
    <vt:lpwstr>eyJoZGlkIjoiODJhZDJkZGZlYjM3MjdmZWQ0OTUzM2JmYTU0MzVkZjgiLCJ1c2VySWQiOiI3NzE3Njg3NjAifQ==</vt:lpwstr>
  </property>
</Properties>
</file>